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7594A2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E3271">
        <w:rPr>
          <w:rFonts w:ascii="Arial" w:hAnsi="Arial" w:cs="Arial"/>
          <w:b w:val="0"/>
          <w:i w:val="0"/>
          <w:szCs w:val="24"/>
          <w:u w:val="single"/>
        </w:rPr>
        <w:t>2</w:t>
      </w:r>
      <w:r w:rsidR="00C70013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656557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E39F0">
        <w:rPr>
          <w:rFonts w:ascii="Arial" w:hAnsi="Arial" w:cs="Arial"/>
          <w:i w:val="0"/>
          <w:szCs w:val="24"/>
          <w:u w:val="single"/>
        </w:rPr>
        <w:t>05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9A5BE50" w14:textId="5F465409" w:rsidR="00AE39F0" w:rsidRDefault="00AE39F0" w:rsidP="00AE39F0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bookmarkStart w:id="1" w:name="_Hlk187925085"/>
      <w:bookmarkStart w:id="2" w:name="_Hlk206571360"/>
      <w:r w:rsidRPr="00AE39F0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Altera disposições da Lei Municipal </w:t>
      </w:r>
      <w:r w:rsidRPr="00AE39F0">
        <w:rPr>
          <w:rFonts w:ascii="Arial" w:hAnsi="Arial" w:cs="Arial"/>
          <w:b w:val="0"/>
          <w:i w:val="0"/>
          <w:iCs/>
          <w:sz w:val="22"/>
          <w:szCs w:val="22"/>
        </w:rPr>
        <w:t>nº 1.910 de 05 de maio de 1998</w:t>
      </w:r>
      <w:r w:rsidRPr="00AE39F0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, e dá outras providências.</w:t>
      </w:r>
    </w:p>
    <w:p w14:paraId="7229D1C7" w14:textId="77777777" w:rsidR="00AE39F0" w:rsidRPr="00AE39F0" w:rsidRDefault="00AE39F0" w:rsidP="00AE39F0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</w:p>
    <w:p w14:paraId="2682D33D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E39F0">
        <w:rPr>
          <w:rFonts w:ascii="Arial" w:hAnsi="Arial" w:cs="Arial"/>
          <w:szCs w:val="24"/>
        </w:rPr>
        <w:t>CELSO PAZUCH</w:t>
      </w:r>
      <w:r w:rsidRPr="00AE39F0">
        <w:rPr>
          <w:rFonts w:ascii="Arial" w:hAnsi="Arial" w:cs="Arial"/>
          <w:i w:val="0"/>
          <w:szCs w:val="24"/>
        </w:rPr>
        <w:t xml:space="preserve">, </w:t>
      </w:r>
      <w:r w:rsidRPr="00AE39F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Município:</w:t>
      </w:r>
    </w:p>
    <w:p w14:paraId="03EE8C47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E39F0">
        <w:rPr>
          <w:rFonts w:ascii="Arial" w:hAnsi="Arial" w:cs="Arial"/>
          <w:szCs w:val="24"/>
        </w:rPr>
        <w:t>FAÇO SABER</w:t>
      </w:r>
      <w:r w:rsidRPr="00AE39F0">
        <w:rPr>
          <w:rFonts w:ascii="Arial" w:hAnsi="Arial" w:cs="Arial"/>
          <w:b w:val="0"/>
          <w:szCs w:val="24"/>
        </w:rPr>
        <w:t xml:space="preserve"> </w:t>
      </w:r>
      <w:r w:rsidRPr="00AE39F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1882D59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E39F0">
        <w:rPr>
          <w:rFonts w:ascii="Arial" w:hAnsi="Arial" w:cs="Arial"/>
          <w:i w:val="0"/>
          <w:szCs w:val="24"/>
        </w:rPr>
        <w:t xml:space="preserve">Art. 1º </w:t>
      </w:r>
      <w:r w:rsidRPr="00AE39F0">
        <w:rPr>
          <w:rFonts w:ascii="Arial" w:hAnsi="Arial" w:cs="Arial"/>
          <w:b w:val="0"/>
          <w:i w:val="0"/>
          <w:szCs w:val="24"/>
        </w:rPr>
        <w:t>Altera o artigo 6º, da Lei Municipal nº 1.910, de 05 de maio de 1998, que passa a vigorar com a seguinte alteração:</w:t>
      </w:r>
    </w:p>
    <w:p w14:paraId="104099F5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E39F0">
        <w:rPr>
          <w:rFonts w:ascii="Arial" w:hAnsi="Arial" w:cs="Arial"/>
          <w:b w:val="0"/>
          <w:i w:val="0"/>
          <w:szCs w:val="24"/>
        </w:rPr>
        <w:t>...</w:t>
      </w:r>
    </w:p>
    <w:p w14:paraId="195F11C4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Cs/>
          <w:i w:val="0"/>
          <w:szCs w:val="24"/>
        </w:rPr>
        <w:t>Art. 6º</w:t>
      </w:r>
      <w:r w:rsidRPr="00AE39F0">
        <w:rPr>
          <w:rFonts w:ascii="Arial" w:hAnsi="Arial"/>
          <w:b w:val="0"/>
          <w:i w:val="0"/>
          <w:szCs w:val="24"/>
        </w:rPr>
        <w:t xml:space="preserve"> O COMTRAN será composto por seis (06) membros titulares e seis (06) membros suplentes:</w:t>
      </w:r>
    </w:p>
    <w:p w14:paraId="6F3943CC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I – 03 (três) representantes do poder público municipal, a saber:</w:t>
      </w:r>
    </w:p>
    <w:p w14:paraId="02EAE0C6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a) Representante da Secretaria Municipal de Obras, Viação, Urbanismo e Trânsito;</w:t>
      </w:r>
    </w:p>
    <w:p w14:paraId="07BDC28E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b) Representante da Secretaria de Administração e Planejamento;</w:t>
      </w:r>
    </w:p>
    <w:p w14:paraId="15DD8507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C)Representante da Secretaria Municipal da Fazenda.</w:t>
      </w:r>
    </w:p>
    <w:p w14:paraId="6E4513EE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II – 03 (três) membros sem vinculação com o poder público municipal, cada um representando órgão público estadual, entidade ou categoria:</w:t>
      </w:r>
    </w:p>
    <w:p w14:paraId="6B1A7D78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a) Um representante da Brigada Militar;</w:t>
      </w:r>
    </w:p>
    <w:p w14:paraId="724C4B51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b) ACIAB;</w:t>
      </w:r>
    </w:p>
    <w:p w14:paraId="73F263D3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c)</w:t>
      </w:r>
      <w:r w:rsidRPr="00AE39F0">
        <w:rPr>
          <w:rFonts w:ascii="Arial" w:hAnsi="Arial"/>
          <w:szCs w:val="24"/>
        </w:rPr>
        <w:t xml:space="preserve"> </w:t>
      </w:r>
      <w:r w:rsidRPr="00AE39F0">
        <w:rPr>
          <w:rFonts w:ascii="Arial" w:hAnsi="Arial"/>
          <w:b w:val="0"/>
          <w:bCs/>
          <w:i w:val="0"/>
          <w:iCs/>
          <w:szCs w:val="24"/>
        </w:rPr>
        <w:t>Taxista;</w:t>
      </w:r>
    </w:p>
    <w:p w14:paraId="34EC8A2B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...</w:t>
      </w:r>
    </w:p>
    <w:p w14:paraId="717D587A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Cs/>
          <w:i w:val="0"/>
          <w:szCs w:val="24"/>
        </w:rPr>
        <w:t>Art. 2º</w:t>
      </w:r>
      <w:r w:rsidRPr="00AE39F0">
        <w:rPr>
          <w:rFonts w:ascii="Arial" w:hAnsi="Arial"/>
          <w:b w:val="0"/>
          <w:i w:val="0"/>
          <w:szCs w:val="24"/>
        </w:rPr>
        <w:t xml:space="preserve"> Acrescenta o inciso IV, ao Art. 2º, da Lei Municipal nº 1.910/1998, de 05 de maio de 1998, com a seguinte redação:</w:t>
      </w:r>
    </w:p>
    <w:p w14:paraId="70B83DBF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..</w:t>
      </w:r>
    </w:p>
    <w:p w14:paraId="6725CB49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IV - Administrar o Fundo Municipal de Trânsito, devendo todas as decisões serem registradas por ata, em plenária, por maioria de votos.</w:t>
      </w:r>
    </w:p>
    <w:p w14:paraId="2FF495F3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AE39F0">
        <w:rPr>
          <w:rFonts w:ascii="Arial" w:hAnsi="Arial"/>
          <w:b w:val="0"/>
          <w:i w:val="0"/>
          <w:szCs w:val="24"/>
        </w:rPr>
        <w:t>..</w:t>
      </w:r>
    </w:p>
    <w:p w14:paraId="55294A5E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E39F0">
        <w:rPr>
          <w:rFonts w:ascii="Arial" w:hAnsi="Arial"/>
          <w:bCs/>
          <w:i w:val="0"/>
          <w:szCs w:val="24"/>
        </w:rPr>
        <w:lastRenderedPageBreak/>
        <w:t>Art. 3º</w:t>
      </w:r>
      <w:r w:rsidRPr="00AE39F0">
        <w:rPr>
          <w:rFonts w:ascii="Arial" w:hAnsi="Arial"/>
          <w:b w:val="0"/>
          <w:i w:val="0"/>
          <w:szCs w:val="24"/>
        </w:rPr>
        <w:t xml:space="preserve"> Revoga-se a Lei Municipal n° 5.251, de 21 de setembro de 2023.</w:t>
      </w:r>
    </w:p>
    <w:p w14:paraId="2C16CFBE" w14:textId="77777777" w:rsidR="00AE39F0" w:rsidRPr="00AE39F0" w:rsidRDefault="00AE39F0" w:rsidP="00AE39F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E39F0">
        <w:rPr>
          <w:rFonts w:ascii="Arial" w:hAnsi="Arial" w:cs="Arial"/>
          <w:i w:val="0"/>
          <w:szCs w:val="24"/>
        </w:rPr>
        <w:t xml:space="preserve">Art. 4º </w:t>
      </w:r>
      <w:r w:rsidRPr="00AE39F0">
        <w:rPr>
          <w:rFonts w:ascii="Arial" w:hAnsi="Arial" w:cs="Arial"/>
          <w:b w:val="0"/>
          <w:i w:val="0"/>
          <w:szCs w:val="24"/>
        </w:rPr>
        <w:t xml:space="preserve">Esta Lei entra em vigor na data de sua publicação. </w:t>
      </w:r>
    </w:p>
    <w:p w14:paraId="5C3BEBD2" w14:textId="77777777" w:rsidR="0071713E" w:rsidRDefault="0071713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56BE01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AE39F0">
        <w:rPr>
          <w:rFonts w:ascii="Arial" w:hAnsi="Arial" w:cs="Arial"/>
          <w:b w:val="0"/>
          <w:i w:val="0"/>
          <w:szCs w:val="24"/>
        </w:rPr>
        <w:t>7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018F" w14:textId="77777777" w:rsidR="00185B17" w:rsidRDefault="00185B17" w:rsidP="00D9258E">
      <w:r>
        <w:separator/>
      </w:r>
    </w:p>
  </w:endnote>
  <w:endnote w:type="continuationSeparator" w:id="0">
    <w:p w14:paraId="3F2E7F6F" w14:textId="77777777" w:rsidR="00185B17" w:rsidRDefault="00185B1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6B39" w14:textId="77777777" w:rsidR="00185B17" w:rsidRDefault="00185B17" w:rsidP="00D9258E">
      <w:r>
        <w:separator/>
      </w:r>
    </w:p>
  </w:footnote>
  <w:footnote w:type="continuationSeparator" w:id="0">
    <w:p w14:paraId="623D553F" w14:textId="77777777" w:rsidR="00185B17" w:rsidRDefault="00185B1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85B17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3F785C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39F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0013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2025-09-10T12:51:00Z</cp:lastPrinted>
  <dcterms:created xsi:type="dcterms:W3CDTF">2025-09-17T12:30:00Z</dcterms:created>
  <dcterms:modified xsi:type="dcterms:W3CDTF">2025-09-17T12:30:00Z</dcterms:modified>
</cp:coreProperties>
</file>