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345FD039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C25450">
        <w:rPr>
          <w:rFonts w:ascii="Arial" w:hAnsi="Arial" w:cs="Arial"/>
          <w:b w:val="0"/>
          <w:i w:val="0"/>
          <w:szCs w:val="24"/>
          <w:u w:val="single"/>
        </w:rPr>
        <w:t>2</w:t>
      </w:r>
      <w:r w:rsidR="00212E28">
        <w:rPr>
          <w:rFonts w:ascii="Arial" w:hAnsi="Arial" w:cs="Arial"/>
          <w:b w:val="0"/>
          <w:i w:val="0"/>
          <w:szCs w:val="24"/>
          <w:u w:val="single"/>
        </w:rPr>
        <w:t>9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6CCFE89C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C76691">
        <w:rPr>
          <w:rFonts w:ascii="Arial" w:hAnsi="Arial" w:cs="Arial"/>
          <w:i w:val="0"/>
          <w:szCs w:val="24"/>
          <w:u w:val="single"/>
        </w:rPr>
        <w:t>2</w:t>
      </w:r>
      <w:r w:rsidR="00212E28">
        <w:rPr>
          <w:rFonts w:ascii="Arial" w:hAnsi="Arial" w:cs="Arial"/>
          <w:i w:val="0"/>
          <w:szCs w:val="24"/>
          <w:u w:val="single"/>
        </w:rPr>
        <w:t>6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1DC0CBD6" w14:textId="4AA11CB3" w:rsidR="00212E28" w:rsidRPr="00212E28" w:rsidRDefault="00212E28" w:rsidP="00212E28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212E28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manter contratação em caráter excepcional na forma do Art. 37, Inciso IX da Constituição Federal e dá outras providências.</w:t>
      </w:r>
    </w:p>
    <w:p w14:paraId="4C871263" w14:textId="77777777" w:rsidR="00212E28" w:rsidRPr="00212E28" w:rsidRDefault="00212E28" w:rsidP="00212E28">
      <w:pPr>
        <w:spacing w:before="240" w:after="240"/>
        <w:ind w:left="4536"/>
        <w:jc w:val="both"/>
        <w:rPr>
          <w:rFonts w:ascii="Arial" w:hAnsi="Arial" w:cs="Arial"/>
          <w:b w:val="0"/>
          <w:szCs w:val="24"/>
        </w:rPr>
      </w:pPr>
    </w:p>
    <w:p w14:paraId="08589920" w14:textId="77777777" w:rsidR="00212E28" w:rsidRPr="00212E28" w:rsidRDefault="00212E28" w:rsidP="00212E28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bookmarkStart w:id="0" w:name="_Hlk160694386"/>
      <w:r w:rsidRPr="00212E28">
        <w:rPr>
          <w:rFonts w:ascii="Arial" w:hAnsi="Arial" w:cs="Arial"/>
          <w:szCs w:val="24"/>
        </w:rPr>
        <w:t>EDER EDUARDO MÜLLER CICERI</w:t>
      </w:r>
      <w:r w:rsidRPr="00212E28">
        <w:rPr>
          <w:rFonts w:ascii="Arial" w:hAnsi="Arial" w:cs="Arial"/>
          <w:b w:val="0"/>
          <w:bCs/>
          <w:i w:val="0"/>
          <w:iCs/>
          <w:szCs w:val="24"/>
        </w:rPr>
        <w:t>, Vice-Prefeito Municipal em Exercício de Prefeito Municipal de Bom Retiro do Sul, Estado do Rio Grande do Sul, em cumprimento ao disposto no art. 58 da Lei Orgânica do Município;</w:t>
      </w:r>
    </w:p>
    <w:bookmarkEnd w:id="0"/>
    <w:p w14:paraId="49F725EF" w14:textId="77777777" w:rsidR="00212E28" w:rsidRPr="00212E28" w:rsidRDefault="00212E28" w:rsidP="00212E28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212E28">
        <w:rPr>
          <w:rFonts w:ascii="Arial" w:hAnsi="Arial" w:cs="Arial"/>
          <w:szCs w:val="24"/>
        </w:rPr>
        <w:t xml:space="preserve">FAÇO SABER </w:t>
      </w:r>
      <w:r w:rsidRPr="00212E28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9771C57" w14:textId="77777777" w:rsidR="00212E28" w:rsidRPr="00212E28" w:rsidRDefault="00212E28" w:rsidP="00212E2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  <w:highlight w:val="yellow"/>
        </w:rPr>
      </w:pPr>
      <w:r w:rsidRPr="00212E28">
        <w:rPr>
          <w:rFonts w:ascii="Arial" w:hAnsi="Arial" w:cs="Arial"/>
          <w:i w:val="0"/>
          <w:szCs w:val="24"/>
        </w:rPr>
        <w:t>Art. 1º</w:t>
      </w:r>
      <w:r w:rsidRPr="00212E28">
        <w:rPr>
          <w:rFonts w:ascii="Arial" w:hAnsi="Arial" w:cs="Arial"/>
          <w:b w:val="0"/>
          <w:i w:val="0"/>
          <w:szCs w:val="24"/>
        </w:rPr>
        <w:t xml:space="preserve"> Fica o Poder Executivo Municipal autorizado a manter a contração temporária de</w:t>
      </w:r>
      <w:r w:rsidRPr="00212E28">
        <w:rPr>
          <w:rFonts w:ascii="Arial" w:hAnsi="Arial" w:cs="Arial"/>
          <w:bCs/>
          <w:i w:val="0"/>
          <w:szCs w:val="24"/>
        </w:rPr>
        <w:t xml:space="preserve"> </w:t>
      </w:r>
      <w:r w:rsidRPr="00212E28">
        <w:rPr>
          <w:rFonts w:ascii="Arial" w:hAnsi="Arial" w:cs="Arial"/>
          <w:b w:val="0"/>
          <w:i w:val="0"/>
          <w:szCs w:val="24"/>
        </w:rPr>
        <w:t xml:space="preserve">04 (quatro) Auxiliares de Obra, pelo período de 12 (doze) meses, contratado através da Lei Municipal nº </w:t>
      </w:r>
      <w:r w:rsidRPr="00212E2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5.158</w:t>
      </w:r>
      <w:r w:rsidRPr="00212E28">
        <w:rPr>
          <w:rFonts w:ascii="Arial" w:hAnsi="Arial" w:cs="Arial"/>
          <w:b w:val="0"/>
          <w:i w:val="0"/>
          <w:szCs w:val="24"/>
        </w:rPr>
        <w:t>, de 09 de fevereiro de 2023;</w:t>
      </w:r>
    </w:p>
    <w:p w14:paraId="5986F944" w14:textId="77777777" w:rsidR="00212E28" w:rsidRPr="00212E28" w:rsidRDefault="00212E28" w:rsidP="00212E2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12E28">
        <w:rPr>
          <w:rFonts w:ascii="Arial" w:hAnsi="Arial" w:cs="Arial"/>
          <w:i w:val="0"/>
          <w:szCs w:val="24"/>
        </w:rPr>
        <w:t xml:space="preserve">Art. 2º </w:t>
      </w:r>
      <w:r w:rsidRPr="00212E28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2A15805E" w14:textId="77777777" w:rsidR="00212E28" w:rsidRPr="00212E28" w:rsidRDefault="00212E28" w:rsidP="00212E2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12E28">
        <w:rPr>
          <w:rFonts w:ascii="Arial" w:hAnsi="Arial" w:cs="Arial"/>
          <w:i w:val="0"/>
          <w:szCs w:val="24"/>
        </w:rPr>
        <w:t xml:space="preserve">Art. 3° </w:t>
      </w:r>
      <w:r w:rsidRPr="00212E28">
        <w:rPr>
          <w:rFonts w:ascii="Arial" w:hAnsi="Arial" w:cs="Arial"/>
          <w:b w:val="0"/>
          <w:i w:val="0"/>
          <w:szCs w:val="24"/>
        </w:rPr>
        <w:t xml:space="preserve">Fica autorizado à rescisão contratual mesmo antes do transcurso do prazo estabelecido. </w:t>
      </w:r>
    </w:p>
    <w:p w14:paraId="15EA67C0" w14:textId="77777777" w:rsidR="00212E28" w:rsidRPr="00212E28" w:rsidRDefault="00212E28" w:rsidP="00212E2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12E28">
        <w:rPr>
          <w:rFonts w:ascii="Arial" w:hAnsi="Arial" w:cs="Arial"/>
          <w:i w:val="0"/>
          <w:szCs w:val="24"/>
        </w:rPr>
        <w:t xml:space="preserve">Art. 4º </w:t>
      </w:r>
      <w:r w:rsidRPr="00212E28">
        <w:rPr>
          <w:rFonts w:ascii="Arial" w:hAnsi="Arial" w:cs="Arial"/>
          <w:b w:val="0"/>
          <w:i w:val="0"/>
          <w:szCs w:val="24"/>
        </w:rPr>
        <w:t>Esta Lei entra em vigor na data de sua publicação, retroagindo seus efeitos a 1º de março de 2024.</w:t>
      </w:r>
    </w:p>
    <w:p w14:paraId="7EA4B45B" w14:textId="77777777" w:rsidR="00212E28" w:rsidRDefault="00212E28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7F1046B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B74B19">
        <w:rPr>
          <w:rFonts w:ascii="Arial" w:hAnsi="Arial" w:cs="Arial"/>
          <w:b w:val="0"/>
          <w:i w:val="0"/>
          <w:szCs w:val="24"/>
        </w:rPr>
        <w:t>13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5F25C2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33C7" w14:textId="77777777" w:rsidR="005F25C2" w:rsidRDefault="005F25C2" w:rsidP="00D9258E">
      <w:r>
        <w:separator/>
      </w:r>
    </w:p>
  </w:endnote>
  <w:endnote w:type="continuationSeparator" w:id="0">
    <w:p w14:paraId="131338FD" w14:textId="77777777" w:rsidR="005F25C2" w:rsidRDefault="005F25C2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5F2A" w14:textId="77777777" w:rsidR="005F25C2" w:rsidRDefault="005F25C2" w:rsidP="00D9258E">
      <w:r>
        <w:separator/>
      </w:r>
    </w:p>
  </w:footnote>
  <w:footnote w:type="continuationSeparator" w:id="0">
    <w:p w14:paraId="3A13BE0F" w14:textId="77777777" w:rsidR="005F25C2" w:rsidRDefault="005F25C2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12E28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25C2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2024-03-13T12:18:00Z</cp:lastPrinted>
  <dcterms:created xsi:type="dcterms:W3CDTF">2024-03-13T12:22:00Z</dcterms:created>
  <dcterms:modified xsi:type="dcterms:W3CDTF">2024-03-13T12:22:00Z</dcterms:modified>
</cp:coreProperties>
</file>