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C33655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00</w:t>
      </w:r>
      <w:r w:rsidR="00AA53A0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45F92441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00</w:t>
      </w:r>
      <w:r w:rsidR="00AA53A0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01F0A2C4" w14:textId="77777777" w:rsidR="00AA53A0" w:rsidRDefault="00AA53A0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C62327B" w14:textId="77777777" w:rsidR="00F82FFF" w:rsidRDefault="00F82FF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CD350BD" w14:textId="07A0E1D1" w:rsidR="00AA53A0" w:rsidRDefault="00AA53A0" w:rsidP="00AA53A0">
      <w:pPr>
        <w:widowControl w:val="0"/>
        <w:suppressAutoHyphens/>
        <w:ind w:left="2835"/>
        <w:jc w:val="both"/>
        <w:rPr>
          <w:rFonts w:ascii="Arial" w:eastAsia="SimSun" w:hAnsi="Arial" w:cs="Arial"/>
          <w:i/>
          <w:kern w:val="1"/>
          <w:sz w:val="22"/>
          <w:szCs w:val="22"/>
          <w:lang w:eastAsia="hi-IN" w:bidi="hi-IN"/>
        </w:rPr>
      </w:pPr>
      <w:r w:rsidRPr="00AA53A0">
        <w:rPr>
          <w:rFonts w:ascii="Arial" w:eastAsia="SimSun" w:hAnsi="Arial" w:cs="Arial"/>
          <w:i/>
          <w:kern w:val="1"/>
          <w:sz w:val="22"/>
          <w:szCs w:val="22"/>
          <w:lang w:eastAsia="hi-IN" w:bidi="hi-IN"/>
        </w:rPr>
        <w:t>“Autoriza o Poder Executivo firmar Convênio de Permuta de Servidor com o município de Fazenda Vilanova, e dá outras providências.”</w:t>
      </w:r>
    </w:p>
    <w:p w14:paraId="4203D3A3" w14:textId="77777777" w:rsidR="00AA53A0" w:rsidRPr="00AA53A0" w:rsidRDefault="00AA53A0" w:rsidP="00AA53A0">
      <w:pPr>
        <w:widowControl w:val="0"/>
        <w:suppressAutoHyphens/>
        <w:ind w:left="2835"/>
        <w:jc w:val="both"/>
        <w:rPr>
          <w:rFonts w:ascii="Arial" w:eastAsia="SimSun" w:hAnsi="Arial" w:cs="Arial"/>
          <w:i/>
          <w:kern w:val="1"/>
          <w:sz w:val="22"/>
          <w:szCs w:val="22"/>
          <w:lang w:eastAsia="hi-IN" w:bidi="hi-IN"/>
        </w:rPr>
      </w:pPr>
    </w:p>
    <w:p w14:paraId="11CD3815" w14:textId="77777777" w:rsidR="00AA53A0" w:rsidRPr="00AA53A0" w:rsidRDefault="00AA53A0" w:rsidP="00AA53A0">
      <w:pPr>
        <w:widowControl w:val="0"/>
        <w:suppressAutoHyphens/>
        <w:ind w:left="2835"/>
        <w:jc w:val="both"/>
        <w:rPr>
          <w:rFonts w:ascii="Arial" w:eastAsia="SimSun" w:hAnsi="Arial" w:cs="Arial"/>
          <w:i/>
          <w:kern w:val="1"/>
          <w:sz w:val="22"/>
          <w:szCs w:val="22"/>
          <w:lang w:eastAsia="hi-IN" w:bidi="hi-IN"/>
        </w:rPr>
      </w:pPr>
    </w:p>
    <w:p w14:paraId="08ED33CE" w14:textId="77777777" w:rsidR="00AA53A0" w:rsidRPr="00AA53A0" w:rsidRDefault="00AA53A0" w:rsidP="00AA53A0">
      <w:pPr>
        <w:widowControl w:val="0"/>
        <w:suppressAutoHyphens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A53A0">
        <w:rPr>
          <w:rFonts w:eastAsia="SimSun" w:cs="Tahoma"/>
          <w:kern w:val="1"/>
          <w:sz w:val="24"/>
          <w:szCs w:val="24"/>
          <w:lang w:eastAsia="hi-IN" w:bidi="hi-IN"/>
        </w:rPr>
        <w:tab/>
      </w:r>
      <w:r w:rsidRPr="00AA53A0">
        <w:rPr>
          <w:rFonts w:eastAsia="SimSun" w:cs="Tahoma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b/>
          <w:bCs/>
          <w:i/>
          <w:iCs/>
          <w:kern w:val="1"/>
          <w:sz w:val="24"/>
          <w:szCs w:val="24"/>
          <w:lang w:eastAsia="hi-IN" w:bidi="hi-IN"/>
        </w:rPr>
        <w:t>EDER EDUARDO MÜLLER CICERI</w:t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, </w:t>
      </w:r>
      <w:r w:rsidRPr="00AA53A0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Vice-</w:t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Prefeito Municipal em Exercício de Prefeito Municipal de Bom Retiro do Sul, Estado do Rio Grande do Sul, em cumprimento ao disposto no art. 58 da Lei Orgânica do Município;</w:t>
      </w:r>
    </w:p>
    <w:p w14:paraId="0EE925D4" w14:textId="77777777" w:rsidR="00AA53A0" w:rsidRPr="00AA53A0" w:rsidRDefault="00AA53A0" w:rsidP="00AA53A0">
      <w:pPr>
        <w:widowControl w:val="0"/>
        <w:suppressAutoHyphens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215CEE24" w14:textId="27DAF457" w:rsidR="00AA53A0" w:rsidRDefault="00AA53A0" w:rsidP="00AA53A0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A53A0">
        <w:rPr>
          <w:rFonts w:ascii="Arial" w:eastAsia="SimSun" w:hAnsi="Arial" w:cs="Arial"/>
          <w:b/>
          <w:i/>
          <w:kern w:val="1"/>
          <w:sz w:val="24"/>
          <w:szCs w:val="24"/>
          <w:lang w:eastAsia="hi-IN" w:bidi="hi-IN"/>
        </w:rPr>
        <w:t xml:space="preserve">                     FAZ SABER</w:t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que o Poder Legislativo aprovou e eu sanciono e promulgo a seguinte Lei:</w:t>
      </w:r>
    </w:p>
    <w:p w14:paraId="15DC79E3" w14:textId="77777777" w:rsidR="00AA53A0" w:rsidRPr="00AA53A0" w:rsidRDefault="00AA53A0" w:rsidP="00AA53A0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0528906E" w14:textId="77777777" w:rsidR="00AA53A0" w:rsidRPr="00AA53A0" w:rsidRDefault="00AA53A0" w:rsidP="00AA53A0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00398C07" w14:textId="463CA97E" w:rsidR="00AA53A0" w:rsidRDefault="00AA53A0" w:rsidP="00AA53A0">
      <w:pPr>
        <w:widowControl w:val="0"/>
        <w:tabs>
          <w:tab w:val="left" w:pos="-142"/>
        </w:tabs>
        <w:suppressAutoHyphens/>
        <w:spacing w:after="200" w:line="276" w:lineRule="auto"/>
        <w:ind w:right="-64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Art. 1º</w:t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Fica o Poder Executivo Municipal autorizado a firmar Convênio de Permuta de Servidores com o município de Fazenda Vilanova.</w:t>
      </w:r>
    </w:p>
    <w:p w14:paraId="203F312D" w14:textId="77777777" w:rsidR="00AA53A0" w:rsidRPr="00AA53A0" w:rsidRDefault="00AA53A0" w:rsidP="00AA53A0">
      <w:pPr>
        <w:widowControl w:val="0"/>
        <w:tabs>
          <w:tab w:val="left" w:pos="-142"/>
        </w:tabs>
        <w:suppressAutoHyphens/>
        <w:spacing w:after="200" w:line="276" w:lineRule="auto"/>
        <w:ind w:right="-64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3ABDA7A2" w14:textId="334E3C21" w:rsidR="00AA53A0" w:rsidRDefault="00AA53A0" w:rsidP="00AA53A0">
      <w:pPr>
        <w:widowControl w:val="0"/>
        <w:tabs>
          <w:tab w:val="left" w:pos="-142"/>
        </w:tabs>
        <w:suppressAutoHyphens/>
        <w:spacing w:after="200" w:line="276" w:lineRule="auto"/>
        <w:ind w:right="-64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Art. 2º</w:t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A permuta envolve a servidora Adélia de Fátima Bilhar Brandão, pertencente ao Quadro do Magistério do município de Bom Retiro do Sul, e a servidora Kátia </w:t>
      </w:r>
      <w:proofErr w:type="spellStart"/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Tassiane</w:t>
      </w:r>
      <w:proofErr w:type="spellEnd"/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Lara </w:t>
      </w:r>
      <w:proofErr w:type="spellStart"/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Mühl</w:t>
      </w:r>
      <w:proofErr w:type="spellEnd"/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, pertencente ao Quadro do Magistério do município de Fazenda Vilanova.</w:t>
      </w:r>
    </w:p>
    <w:p w14:paraId="5B657AFB" w14:textId="77777777" w:rsidR="00AA53A0" w:rsidRPr="00AA53A0" w:rsidRDefault="00AA53A0" w:rsidP="00AA53A0">
      <w:pPr>
        <w:widowControl w:val="0"/>
        <w:tabs>
          <w:tab w:val="left" w:pos="-142"/>
        </w:tabs>
        <w:suppressAutoHyphens/>
        <w:spacing w:after="200" w:line="276" w:lineRule="auto"/>
        <w:ind w:right="-64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18D4C972" w14:textId="5F2BC37A" w:rsidR="00AA53A0" w:rsidRDefault="00AA53A0" w:rsidP="00AA53A0">
      <w:pPr>
        <w:widowControl w:val="0"/>
        <w:tabs>
          <w:tab w:val="left" w:pos="-142"/>
        </w:tabs>
        <w:suppressAutoHyphens/>
        <w:spacing w:after="200" w:line="276" w:lineRule="auto"/>
        <w:ind w:right="-1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Art. 3</w:t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º Cada um dos municípios </w:t>
      </w:r>
      <w:proofErr w:type="spellStart"/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permutantes</w:t>
      </w:r>
      <w:proofErr w:type="spellEnd"/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suportará o pagamento dos vencimentos das respectivas professoras, objeto do convênio, sem prejuízo das vantagens inerentes ao Plano de Carreira, bem como a contagem do tempo de serviço nos termos da lei municipal que estão sujeitas em seu município de origem.</w:t>
      </w:r>
    </w:p>
    <w:p w14:paraId="2CF7066C" w14:textId="77777777" w:rsidR="00AA53A0" w:rsidRPr="00AA53A0" w:rsidRDefault="00AA53A0" w:rsidP="00AA53A0">
      <w:pPr>
        <w:widowControl w:val="0"/>
        <w:tabs>
          <w:tab w:val="left" w:pos="-142"/>
        </w:tabs>
        <w:suppressAutoHyphens/>
        <w:spacing w:after="200" w:line="276" w:lineRule="auto"/>
        <w:ind w:right="-1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3640E93D" w14:textId="1BBE34AE" w:rsidR="00AA53A0" w:rsidRDefault="00AA53A0" w:rsidP="00AA53A0">
      <w:pPr>
        <w:widowControl w:val="0"/>
        <w:suppressAutoHyphens/>
        <w:spacing w:after="200"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Art. 4º </w:t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A vigência do presente Convênio de Permuta será anual, podendo o mesmo ser renovado, caso houver interesse de ambas as partes, mediante a formalização do respectivo instrumento, onde serão estabelecidas as obrigações dos convenentes e demais disposições, além das previstas na presente Lei.</w:t>
      </w:r>
    </w:p>
    <w:p w14:paraId="6AF7A9B6" w14:textId="77777777" w:rsidR="00AA53A0" w:rsidRPr="00AA53A0" w:rsidRDefault="00AA53A0" w:rsidP="00AA53A0">
      <w:pPr>
        <w:widowControl w:val="0"/>
        <w:suppressAutoHyphens/>
        <w:spacing w:after="200"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7340A64B" w14:textId="77777777" w:rsidR="00AA53A0" w:rsidRPr="00AA53A0" w:rsidRDefault="00AA53A0" w:rsidP="00AA53A0">
      <w:pPr>
        <w:widowControl w:val="0"/>
        <w:suppressAutoHyphens/>
        <w:spacing w:after="200"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Art. 5º </w:t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Os municípios </w:t>
      </w:r>
      <w:proofErr w:type="spellStart"/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permutantes</w:t>
      </w:r>
      <w:proofErr w:type="spellEnd"/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poderão rescindir o Convênio antes de decorrido o prazo de sua vigência, caso houver mútuo consenso ou por necessidade do retorno do servidor às suas funções. </w:t>
      </w:r>
    </w:p>
    <w:p w14:paraId="123882FC" w14:textId="3A36954B" w:rsidR="00AA53A0" w:rsidRDefault="00AA53A0" w:rsidP="00AA53A0">
      <w:pPr>
        <w:widowControl w:val="0"/>
        <w:suppressAutoHyphens/>
        <w:spacing w:after="200"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ab/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Art. 6º </w:t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As despesas decorrentes da aplicação desta Lei, correrão a conta de dotação orçamentária própria. </w:t>
      </w:r>
    </w:p>
    <w:p w14:paraId="5B0A208E" w14:textId="77777777" w:rsidR="00AA53A0" w:rsidRPr="00AA53A0" w:rsidRDefault="00AA53A0" w:rsidP="00AA53A0">
      <w:pPr>
        <w:widowControl w:val="0"/>
        <w:suppressAutoHyphens/>
        <w:spacing w:after="200"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1D05BB37" w14:textId="77777777" w:rsidR="00AA53A0" w:rsidRPr="00AA53A0" w:rsidRDefault="00AA53A0" w:rsidP="00AA53A0">
      <w:pPr>
        <w:widowControl w:val="0"/>
        <w:suppressAutoHyphens/>
        <w:spacing w:after="200"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AA53A0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Art. 7º</w:t>
      </w:r>
      <w:r w:rsidRPr="00AA53A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Esta Lei entra em vigor na data de sua publicação.</w:t>
      </w:r>
    </w:p>
    <w:p w14:paraId="5B2A88AA" w14:textId="77777777" w:rsidR="00AA53A0" w:rsidRDefault="00AA53A0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5E5922F8" w14:textId="77777777" w:rsidR="00AA53A0" w:rsidRDefault="00AA53A0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365A861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909BB">
        <w:rPr>
          <w:rFonts w:ascii="Arial" w:hAnsi="Arial" w:cs="Arial"/>
          <w:sz w:val="24"/>
          <w:szCs w:val="24"/>
        </w:rPr>
        <w:t>janeiro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54381F7" w14:textId="77777777" w:rsidR="00456E4E" w:rsidRPr="00F40D10" w:rsidRDefault="00456E4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10E7" w14:textId="77777777" w:rsidR="00015238" w:rsidRDefault="00015238" w:rsidP="008C505E">
      <w:r>
        <w:separator/>
      </w:r>
    </w:p>
  </w:endnote>
  <w:endnote w:type="continuationSeparator" w:id="0">
    <w:p w14:paraId="187C065C" w14:textId="77777777" w:rsidR="00015238" w:rsidRDefault="0001523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5EE6" w14:textId="77777777" w:rsidR="00015238" w:rsidRDefault="00015238" w:rsidP="008C505E">
      <w:r>
        <w:separator/>
      </w:r>
    </w:p>
  </w:footnote>
  <w:footnote w:type="continuationSeparator" w:id="0">
    <w:p w14:paraId="08581FD9" w14:textId="77777777" w:rsidR="00015238" w:rsidRDefault="0001523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15238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09BB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2023-01-25T12:04:00Z</cp:lastPrinted>
  <dcterms:created xsi:type="dcterms:W3CDTF">2023-01-25T12:06:00Z</dcterms:created>
  <dcterms:modified xsi:type="dcterms:W3CDTF">2023-01-25T12:06:00Z</dcterms:modified>
</cp:coreProperties>
</file>