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5C0C14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030FEA">
        <w:rPr>
          <w:rFonts w:ascii="Arial" w:hAnsi="Arial" w:cs="Arial"/>
          <w:sz w:val="24"/>
          <w:szCs w:val="24"/>
          <w:u w:val="single"/>
        </w:rPr>
        <w:t>2</w:t>
      </w:r>
      <w:r w:rsidR="00737F8B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18E84D6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141DDD">
        <w:rPr>
          <w:rFonts w:ascii="Arial" w:hAnsi="Arial" w:cs="Arial"/>
          <w:sz w:val="24"/>
          <w:szCs w:val="24"/>
        </w:rPr>
        <w:t>2</w:t>
      </w:r>
      <w:r w:rsidR="00737F8B">
        <w:rPr>
          <w:rFonts w:ascii="Arial" w:hAnsi="Arial" w:cs="Arial"/>
          <w:sz w:val="24"/>
          <w:szCs w:val="24"/>
        </w:rPr>
        <w:t>8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56E4E">
        <w:rPr>
          <w:rFonts w:ascii="Arial" w:hAnsi="Arial" w:cs="Arial"/>
          <w:sz w:val="24"/>
          <w:szCs w:val="24"/>
        </w:rPr>
        <w:t>Executivo</w:t>
      </w:r>
    </w:p>
    <w:p w14:paraId="304CB677" w14:textId="661BBBDC" w:rsidR="00972734" w:rsidRDefault="00972734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2A021CB4" w14:textId="1EA5C366" w:rsidR="00737F8B" w:rsidRDefault="00737F8B" w:rsidP="00737F8B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0"/>
        </w:rPr>
      </w:pPr>
      <w:r w:rsidRPr="00737F8B">
        <w:rPr>
          <w:rFonts w:ascii="Arial" w:hAnsi="Arial" w:cs="Arial"/>
          <w:i/>
          <w:sz w:val="20"/>
        </w:rPr>
        <w:t>“Autoriza o Poder Executivo Municipal a contratar em caráter excepcional na forma do Art. 37, Inciso IX da Constituição Federal e dá outras providências.”</w:t>
      </w:r>
    </w:p>
    <w:p w14:paraId="5845D45A" w14:textId="77777777" w:rsidR="00737F8B" w:rsidRPr="00737F8B" w:rsidRDefault="00737F8B" w:rsidP="00737F8B">
      <w:pPr>
        <w:spacing w:before="120" w:after="120" w:line="276" w:lineRule="auto"/>
        <w:ind w:left="3402"/>
        <w:jc w:val="both"/>
        <w:rPr>
          <w:rFonts w:ascii="Arial" w:hAnsi="Arial" w:cs="Arial"/>
          <w:i/>
          <w:sz w:val="22"/>
          <w:szCs w:val="22"/>
        </w:rPr>
      </w:pPr>
    </w:p>
    <w:p w14:paraId="2E13DCC4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37F8B">
        <w:rPr>
          <w:rFonts w:ascii="Arial" w:hAnsi="Arial" w:cs="Arial"/>
          <w:b/>
          <w:i/>
          <w:sz w:val="23"/>
          <w:szCs w:val="23"/>
        </w:rPr>
        <w:t>EDMILSON BUSATTO</w:t>
      </w:r>
      <w:r w:rsidRPr="00737F8B">
        <w:rPr>
          <w:rFonts w:ascii="Arial" w:hAnsi="Arial" w:cs="Arial"/>
          <w:b/>
          <w:sz w:val="23"/>
          <w:szCs w:val="23"/>
        </w:rPr>
        <w:t xml:space="preserve">, </w:t>
      </w:r>
      <w:r w:rsidRPr="00737F8B">
        <w:rPr>
          <w:rFonts w:ascii="Arial" w:hAnsi="Arial" w:cs="Arial"/>
          <w:sz w:val="23"/>
          <w:szCs w:val="23"/>
        </w:rPr>
        <w:t>Prefeito Municipal de Bom Retiro do Sul, Estado do Rio Grande do Sul, em cumprimento ao disposto no art. 58 da Lei Orgânica do Município;</w:t>
      </w:r>
    </w:p>
    <w:p w14:paraId="4B090798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 w:rsidRPr="00737F8B">
        <w:rPr>
          <w:rFonts w:ascii="Arial" w:hAnsi="Arial" w:cs="Arial"/>
          <w:b/>
          <w:i/>
          <w:sz w:val="23"/>
          <w:szCs w:val="23"/>
        </w:rPr>
        <w:t xml:space="preserve">FAÇO SABER </w:t>
      </w:r>
      <w:r w:rsidRPr="00737F8B">
        <w:rPr>
          <w:rFonts w:ascii="Arial" w:hAnsi="Arial" w:cs="Arial"/>
          <w:sz w:val="23"/>
          <w:szCs w:val="23"/>
        </w:rPr>
        <w:t>que o Poder Legislativo aprovou e eu sanciono e promulgo a seguinte Lei:</w:t>
      </w:r>
    </w:p>
    <w:p w14:paraId="34753B7E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sz w:val="23"/>
          <w:szCs w:val="23"/>
        </w:rPr>
        <w:t>Art. 1º</w:t>
      </w:r>
      <w:r w:rsidRPr="00737F8B">
        <w:rPr>
          <w:rFonts w:ascii="Arial" w:hAnsi="Arial" w:cs="Arial"/>
          <w:sz w:val="23"/>
          <w:szCs w:val="23"/>
        </w:rPr>
        <w:t xml:space="preserve"> Fica o Poder Executivo Municipal autorizado a contratar emergencialmente e em caráter excepcional, na forma do Art. 37, Inciso IX, da Constituição Federal vigente, para preenchimento de vagas nos seguintes cargos:</w:t>
      </w:r>
    </w:p>
    <w:p w14:paraId="1078327C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sz w:val="23"/>
          <w:szCs w:val="23"/>
        </w:rPr>
        <w:t xml:space="preserve">§ 1° </w:t>
      </w:r>
      <w:r w:rsidRPr="00737F8B">
        <w:rPr>
          <w:rFonts w:ascii="Arial" w:hAnsi="Arial" w:cs="Arial"/>
          <w:sz w:val="23"/>
          <w:szCs w:val="23"/>
        </w:rPr>
        <w:t>Contratação Temporária de Professores Área II, para atuação na rede municipal de ensino, visando o preenchimento de vagas nas Escolas Municipais, no período de 01 de março de 2023 a 22 de dezembro de 2023, sendo a remuneração correspondente ao nível de habilitação do professor, conforme Plano de Carreira do Magistério Municipal e proporcional ao número de horas semanais contratadas.</w:t>
      </w:r>
    </w:p>
    <w:p w14:paraId="6E356D20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sz w:val="23"/>
          <w:szCs w:val="23"/>
        </w:rPr>
        <w:t xml:space="preserve">I - </w:t>
      </w:r>
      <w:r w:rsidRPr="00737F8B">
        <w:rPr>
          <w:rFonts w:ascii="Arial" w:hAnsi="Arial" w:cs="Arial"/>
          <w:sz w:val="23"/>
          <w:szCs w:val="23"/>
        </w:rPr>
        <w:t>01 (um) Professores Área II, de Ciências, com 22 horas semanais;</w:t>
      </w:r>
    </w:p>
    <w:p w14:paraId="12A859AB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bCs/>
          <w:sz w:val="23"/>
          <w:szCs w:val="23"/>
        </w:rPr>
        <w:t>§ 2°</w:t>
      </w:r>
      <w:r w:rsidRPr="00737F8B">
        <w:rPr>
          <w:rFonts w:ascii="Arial" w:hAnsi="Arial" w:cs="Arial"/>
          <w:sz w:val="23"/>
          <w:szCs w:val="23"/>
        </w:rPr>
        <w:t>Contratação Temporária de Monitor Educacional, para atuação na rede municipal de ensino, visando o preenchimento de vagas nas Escolas Municipais, no período de 01 de março de 2023 a 22 de dezembro de 2023, sendo a remuneração correspondente ao nível de habilitação do professor, conforme Plano de Carreira do Magistério Municipal e proporcional ao número de horas semanais contratadas.</w:t>
      </w:r>
    </w:p>
    <w:p w14:paraId="5F849E1B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bCs/>
          <w:sz w:val="23"/>
          <w:szCs w:val="23"/>
        </w:rPr>
        <w:t>I -</w:t>
      </w:r>
      <w:r w:rsidRPr="00737F8B">
        <w:rPr>
          <w:rFonts w:ascii="Arial" w:hAnsi="Arial" w:cs="Arial"/>
          <w:sz w:val="23"/>
          <w:szCs w:val="23"/>
        </w:rPr>
        <w:t xml:space="preserve"> 03 (três) Monitores Educacionais e Social, com 30 horas semanais;</w:t>
      </w:r>
    </w:p>
    <w:p w14:paraId="7DB2595B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sz w:val="23"/>
          <w:szCs w:val="23"/>
        </w:rPr>
        <w:t xml:space="preserve">Art. 2º </w:t>
      </w:r>
      <w:r w:rsidRPr="00737F8B">
        <w:rPr>
          <w:rFonts w:ascii="Arial" w:hAnsi="Arial" w:cs="Arial"/>
          <w:sz w:val="23"/>
          <w:szCs w:val="23"/>
        </w:rPr>
        <w:t>As despesas decorrentes da aplicação desta Lei, correrão à conta de dotação orçamentária específica.</w:t>
      </w:r>
    </w:p>
    <w:p w14:paraId="3E1AF94F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737F8B">
        <w:rPr>
          <w:rFonts w:ascii="Arial" w:hAnsi="Arial" w:cs="Arial"/>
          <w:b/>
          <w:sz w:val="23"/>
          <w:szCs w:val="23"/>
        </w:rPr>
        <w:t xml:space="preserve">Art. 3° </w:t>
      </w:r>
      <w:r w:rsidRPr="00737F8B">
        <w:rPr>
          <w:rFonts w:ascii="Arial" w:hAnsi="Arial" w:cs="Arial"/>
          <w:sz w:val="23"/>
          <w:szCs w:val="23"/>
        </w:rPr>
        <w:t xml:space="preserve">Fica autorizado à rescisão contratual mesmo antes de decorrido o prazo estabelecido. </w:t>
      </w:r>
    </w:p>
    <w:p w14:paraId="2BDB3247" w14:textId="77777777" w:rsidR="00737F8B" w:rsidRPr="00737F8B" w:rsidRDefault="00737F8B" w:rsidP="00737F8B">
      <w:pPr>
        <w:spacing w:before="120"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37F8B">
        <w:rPr>
          <w:rFonts w:ascii="Arial" w:hAnsi="Arial" w:cs="Arial"/>
          <w:b/>
          <w:sz w:val="23"/>
          <w:szCs w:val="23"/>
        </w:rPr>
        <w:t xml:space="preserve"> Art. 4º </w:t>
      </w:r>
      <w:r w:rsidRPr="00737F8B">
        <w:rPr>
          <w:rFonts w:ascii="Arial" w:hAnsi="Arial" w:cs="Arial"/>
          <w:sz w:val="23"/>
          <w:szCs w:val="23"/>
        </w:rPr>
        <w:t>Esta Lei entra em vigor na data de sua publicação</w:t>
      </w:r>
      <w:r w:rsidRPr="00737F8B">
        <w:rPr>
          <w:rFonts w:ascii="Arial" w:hAnsi="Arial" w:cs="Arial"/>
          <w:sz w:val="22"/>
          <w:szCs w:val="22"/>
        </w:rPr>
        <w:t>.</w:t>
      </w:r>
    </w:p>
    <w:p w14:paraId="1D7199B0" w14:textId="77777777" w:rsidR="00737F8B" w:rsidRDefault="00737F8B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64C5766F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1B43D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1B43DF">
        <w:rPr>
          <w:rFonts w:ascii="Arial" w:hAnsi="Arial" w:cs="Arial"/>
          <w:sz w:val="24"/>
          <w:szCs w:val="24"/>
        </w:rPr>
        <w:t>março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28091F8" w14:textId="77777777" w:rsidR="00BD2C8D" w:rsidRDefault="00BD2C8D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18"/>
          <w:szCs w:val="18"/>
        </w:rPr>
      </w:pPr>
    </w:p>
    <w:p w14:paraId="6746CCE8" w14:textId="77777777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052A4ED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D909BB">
        <w:rPr>
          <w:rFonts w:ascii="Arial" w:hAnsi="Arial" w:cs="Arial"/>
          <w:noProof/>
          <w:sz w:val="22"/>
          <w:szCs w:val="22"/>
        </w:rPr>
        <w:t xml:space="preserve">    João Batista Ferreira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</w:t>
      </w:r>
      <w:r w:rsidR="00D909BB">
        <w:rPr>
          <w:rFonts w:ascii="Arial" w:hAnsi="Arial" w:cs="Arial"/>
          <w:noProof/>
          <w:sz w:val="22"/>
          <w:szCs w:val="22"/>
        </w:rPr>
        <w:t xml:space="preserve">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4D957E36" w14:textId="4A2D02D4" w:rsidR="00972734" w:rsidRDefault="00D238A5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p w14:paraId="5B3B8EC4" w14:textId="16E0D258" w:rsidR="00972734" w:rsidRDefault="00972734" w:rsidP="00DE39F8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</w:p>
    <w:sectPr w:rsidR="00972734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4AC2" w14:textId="77777777" w:rsidR="0014636A" w:rsidRDefault="0014636A" w:rsidP="008C505E">
      <w:r>
        <w:separator/>
      </w:r>
    </w:p>
  </w:endnote>
  <w:endnote w:type="continuationSeparator" w:id="0">
    <w:p w14:paraId="4B8D53C7" w14:textId="77777777" w:rsidR="0014636A" w:rsidRDefault="0014636A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7F20" w14:textId="77777777" w:rsidR="0014636A" w:rsidRDefault="0014636A" w:rsidP="008C505E">
      <w:r>
        <w:separator/>
      </w:r>
    </w:p>
  </w:footnote>
  <w:footnote w:type="continuationSeparator" w:id="0">
    <w:p w14:paraId="58FC30D7" w14:textId="77777777" w:rsidR="0014636A" w:rsidRDefault="0014636A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7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1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2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8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22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5"/>
  </w:num>
  <w:num w:numId="2" w16cid:durableId="2023432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7"/>
  </w:num>
  <w:num w:numId="5" w16cid:durableId="1857572724">
    <w:abstractNumId w:val="9"/>
  </w:num>
  <w:num w:numId="6" w16cid:durableId="614795322">
    <w:abstractNumId w:val="24"/>
  </w:num>
  <w:num w:numId="7" w16cid:durableId="1081830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9"/>
  </w:num>
  <w:num w:numId="12" w16cid:durableId="1199969313">
    <w:abstractNumId w:val="2"/>
  </w:num>
  <w:num w:numId="13" w16cid:durableId="1140994218">
    <w:abstractNumId w:val="3"/>
  </w:num>
  <w:num w:numId="14" w16cid:durableId="376272878">
    <w:abstractNumId w:val="13"/>
  </w:num>
  <w:num w:numId="15" w16cid:durableId="503056284">
    <w:abstractNumId w:val="30"/>
  </w:num>
  <w:num w:numId="16" w16cid:durableId="1010764988">
    <w:abstractNumId w:val="0"/>
  </w:num>
  <w:num w:numId="17" w16cid:durableId="1231769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2"/>
  </w:num>
  <w:num w:numId="21" w16cid:durableId="1787771899">
    <w:abstractNumId w:val="15"/>
  </w:num>
  <w:num w:numId="22" w16cid:durableId="384064879">
    <w:abstractNumId w:val="26"/>
  </w:num>
  <w:num w:numId="23" w16cid:durableId="2085295472">
    <w:abstractNumId w:val="22"/>
  </w:num>
  <w:num w:numId="24" w16cid:durableId="59209712">
    <w:abstractNumId w:val="17"/>
  </w:num>
  <w:num w:numId="25" w16cid:durableId="6431234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23"/>
  </w:num>
  <w:num w:numId="27" w16cid:durableId="1059552028">
    <w:abstractNumId w:val="28"/>
  </w:num>
  <w:num w:numId="28" w16cid:durableId="437065366">
    <w:abstractNumId w:val="1"/>
  </w:num>
  <w:num w:numId="29" w16cid:durableId="923610889">
    <w:abstractNumId w:val="25"/>
  </w:num>
  <w:num w:numId="30" w16cid:durableId="947467577">
    <w:abstractNumId w:val="4"/>
  </w:num>
  <w:num w:numId="31" w16cid:durableId="600379487">
    <w:abstractNumId w:val="11"/>
  </w:num>
  <w:num w:numId="32" w16cid:durableId="948388893">
    <w:abstractNumId w:val="8"/>
  </w:num>
  <w:num w:numId="33" w16cid:durableId="1226843871">
    <w:abstractNumId w:val="21"/>
  </w:num>
  <w:num w:numId="34" w16cid:durableId="1766655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A1E"/>
    <w:rsid w:val="001018E6"/>
    <w:rsid w:val="00106584"/>
    <w:rsid w:val="00110952"/>
    <w:rsid w:val="00117C86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70B65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45BD"/>
    <w:rsid w:val="00316987"/>
    <w:rsid w:val="003245D4"/>
    <w:rsid w:val="00325125"/>
    <w:rsid w:val="003253BC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2FDF"/>
    <w:rsid w:val="005361F7"/>
    <w:rsid w:val="005419BE"/>
    <w:rsid w:val="00542255"/>
    <w:rsid w:val="00562243"/>
    <w:rsid w:val="00564B84"/>
    <w:rsid w:val="00565817"/>
    <w:rsid w:val="00571079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6928"/>
    <w:rsid w:val="006875C3"/>
    <w:rsid w:val="006915E9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302B"/>
    <w:rsid w:val="008D4F81"/>
    <w:rsid w:val="008E01B5"/>
    <w:rsid w:val="008E3F5D"/>
    <w:rsid w:val="008E621D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21DD2"/>
    <w:rsid w:val="00A3086B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10E0D"/>
    <w:rsid w:val="00B13159"/>
    <w:rsid w:val="00B1423C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3039"/>
    <w:rsid w:val="00E137FB"/>
    <w:rsid w:val="00E15BFC"/>
    <w:rsid w:val="00E217B1"/>
    <w:rsid w:val="00E227A7"/>
    <w:rsid w:val="00E24B26"/>
    <w:rsid w:val="00E2666C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0D10"/>
    <w:rsid w:val="00F43402"/>
    <w:rsid w:val="00F51295"/>
    <w:rsid w:val="00F51E77"/>
    <w:rsid w:val="00F56A0F"/>
    <w:rsid w:val="00F56F49"/>
    <w:rsid w:val="00F662BB"/>
    <w:rsid w:val="00F67FD6"/>
    <w:rsid w:val="00F70E2C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2023-03-01T12:40:00Z</cp:lastPrinted>
  <dcterms:created xsi:type="dcterms:W3CDTF">2023-03-01T12:51:00Z</dcterms:created>
  <dcterms:modified xsi:type="dcterms:W3CDTF">2023-03-01T12:51:00Z</dcterms:modified>
</cp:coreProperties>
</file>