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4ECE22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CE69B9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030FEA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4CD5594" w14:textId="77777777" w:rsidR="007F6704" w:rsidRDefault="007F67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2D7668" w14:textId="17D39717" w:rsidR="00030FEA" w:rsidRDefault="00030FEA" w:rsidP="00030FEA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030FEA">
        <w:rPr>
          <w:rFonts w:ascii="Arial" w:hAnsi="Arial" w:cs="Arial"/>
          <w:i/>
          <w:sz w:val="20"/>
        </w:rPr>
        <w:t>“Autoriza o Poder Executivo Municipal a realizar credenciamento junto ao Município de Horas Médicas, mediante Chamamento Público, e dá outras providências.”</w:t>
      </w:r>
    </w:p>
    <w:p w14:paraId="2B581417" w14:textId="77777777" w:rsidR="00030FEA" w:rsidRPr="00030FEA" w:rsidRDefault="00030FEA" w:rsidP="00030FEA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00242E9B" w14:textId="77777777" w:rsidR="00030FEA" w:rsidRPr="00030FEA" w:rsidRDefault="00030FEA" w:rsidP="00030FEA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</w:rPr>
      </w:pPr>
      <w:r w:rsidRPr="00030FEA">
        <w:rPr>
          <w:rFonts w:ascii="Arial" w:hAnsi="Arial" w:cs="Arial"/>
          <w:i/>
          <w:sz w:val="20"/>
        </w:rPr>
        <w:tab/>
      </w:r>
      <w:r w:rsidRPr="00030FEA">
        <w:rPr>
          <w:rFonts w:ascii="Arial" w:hAnsi="Arial" w:cs="Arial"/>
          <w:i/>
          <w:sz w:val="20"/>
        </w:rPr>
        <w:tab/>
      </w:r>
      <w:r w:rsidRPr="00030FEA">
        <w:rPr>
          <w:rFonts w:ascii="Arial" w:hAnsi="Arial" w:cs="Arial"/>
          <w:b/>
          <w:i/>
          <w:sz w:val="24"/>
          <w:szCs w:val="24"/>
        </w:rPr>
        <w:t>EDMILSON BUSATTO</w:t>
      </w:r>
      <w:r w:rsidRPr="00030FEA">
        <w:rPr>
          <w:rFonts w:ascii="Arial" w:hAnsi="Arial" w:cs="Arial"/>
          <w:b/>
          <w:sz w:val="24"/>
          <w:szCs w:val="24"/>
        </w:rPr>
        <w:t xml:space="preserve">, </w:t>
      </w:r>
      <w:r w:rsidRPr="00030FE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71C93FA" w14:textId="77777777" w:rsidR="00030FEA" w:rsidRPr="00030FEA" w:rsidRDefault="00030FEA" w:rsidP="00030FEA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</w:rPr>
      </w:pP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30FE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E65A2FA" w14:textId="77777777" w:rsidR="00030FEA" w:rsidRPr="00030FEA" w:rsidRDefault="00030FEA" w:rsidP="00030FE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sz w:val="24"/>
          <w:szCs w:val="24"/>
        </w:rPr>
        <w:t>Art. 1º</w:t>
      </w:r>
      <w:r w:rsidRPr="00030FEA">
        <w:rPr>
          <w:rFonts w:ascii="Arial" w:hAnsi="Arial" w:cs="Arial"/>
          <w:sz w:val="24"/>
          <w:szCs w:val="24"/>
        </w:rPr>
        <w:t xml:space="preserve"> Fica o Poder Executivo autorizado a realizar credenciamento junto ao Município de Horas Médicas, mediante chamamento público, para atender a demanda existente no município.</w:t>
      </w:r>
    </w:p>
    <w:p w14:paraId="4C2A5223" w14:textId="77777777" w:rsidR="00030FEA" w:rsidRPr="00030FEA" w:rsidRDefault="00030FEA" w:rsidP="00030FE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sz w:val="24"/>
          <w:szCs w:val="24"/>
        </w:rPr>
        <w:t xml:space="preserve">Art. 2º </w:t>
      </w:r>
      <w:r w:rsidRPr="00030FEA">
        <w:rPr>
          <w:rFonts w:ascii="Arial" w:hAnsi="Arial" w:cs="Arial"/>
          <w:sz w:val="24"/>
          <w:szCs w:val="24"/>
        </w:rPr>
        <w:t>O valor da prestação de serviços, estabelecidos para o mesmo, constam na Tabela de Preços de Horas Médicas, anexa à presente Lei, devidamente aprovada pelo Conselho Municipal da Saúde.</w:t>
      </w:r>
    </w:p>
    <w:p w14:paraId="0E9DE70E" w14:textId="77777777" w:rsidR="00030FEA" w:rsidRPr="00030FEA" w:rsidRDefault="00030FEA" w:rsidP="00030FE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30FEA">
        <w:rPr>
          <w:rFonts w:ascii="Arial" w:hAnsi="Arial" w:cs="Arial"/>
          <w:b/>
          <w:i/>
          <w:sz w:val="24"/>
          <w:szCs w:val="24"/>
        </w:rPr>
        <w:tab/>
      </w:r>
      <w:r w:rsidRPr="00030FEA">
        <w:rPr>
          <w:rFonts w:ascii="Arial" w:hAnsi="Arial" w:cs="Arial"/>
          <w:b/>
          <w:i/>
          <w:sz w:val="24"/>
          <w:szCs w:val="24"/>
        </w:rPr>
        <w:tab/>
        <w:t>Parágrafo único</w:t>
      </w:r>
      <w:r w:rsidRPr="00030FEA">
        <w:rPr>
          <w:rFonts w:ascii="Arial" w:hAnsi="Arial" w:cs="Arial"/>
          <w:sz w:val="24"/>
          <w:szCs w:val="24"/>
        </w:rPr>
        <w:t>. Os valores constantes da Tabela de Preços de Horas Médicas, poderão ser alterados mediante proposta devidamente aprovada pelo Conselho Municipal da Saúde, sendo que a inclusão de novos serviços, dependerá de chamamento público.</w:t>
      </w:r>
    </w:p>
    <w:p w14:paraId="5AB5AB7F" w14:textId="77777777" w:rsidR="00030FEA" w:rsidRPr="00030FEA" w:rsidRDefault="00030FEA" w:rsidP="00030FEA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</w:rPr>
      </w:pPr>
      <w:r w:rsidRPr="00030FEA">
        <w:rPr>
          <w:rFonts w:ascii="Arial" w:hAnsi="Arial" w:cs="Arial"/>
          <w:b/>
          <w:sz w:val="24"/>
          <w:szCs w:val="24"/>
        </w:rPr>
        <w:t xml:space="preserve">Art. 3º </w:t>
      </w:r>
      <w:r w:rsidRPr="00030FEA">
        <w:rPr>
          <w:rFonts w:ascii="Arial" w:hAnsi="Arial" w:cs="Arial"/>
          <w:sz w:val="24"/>
          <w:szCs w:val="24"/>
        </w:rPr>
        <w:t>Os prestadores de serviços pessoas físicas ou jurídicas, habilitados na forma do art. 1º desta Lei, deverão formalizar o credenciamento através de Termo próprio a ser firmado com o Município.</w:t>
      </w:r>
    </w:p>
    <w:p w14:paraId="068115CF" w14:textId="77777777" w:rsidR="00030FEA" w:rsidRPr="00030FEA" w:rsidRDefault="00030FEA" w:rsidP="00030FEA">
      <w:pPr>
        <w:spacing w:before="240" w:after="240"/>
        <w:ind w:firstLine="1411"/>
        <w:jc w:val="both"/>
        <w:rPr>
          <w:rFonts w:ascii="Arial" w:hAnsi="Arial" w:cs="Arial"/>
          <w:sz w:val="24"/>
          <w:szCs w:val="24"/>
        </w:rPr>
      </w:pPr>
      <w:r w:rsidRPr="00030FEA">
        <w:rPr>
          <w:rFonts w:ascii="Arial" w:hAnsi="Arial" w:cs="Arial"/>
          <w:b/>
          <w:sz w:val="24"/>
          <w:szCs w:val="24"/>
        </w:rPr>
        <w:t xml:space="preserve">Art. 4º </w:t>
      </w:r>
      <w:r w:rsidRPr="00030FEA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F833433" w14:textId="77777777" w:rsidR="00030FEA" w:rsidRDefault="00030FEA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114FA1C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F67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00B0" w14:textId="77777777" w:rsidR="00EB0947" w:rsidRDefault="00EB0947" w:rsidP="008C505E">
      <w:r>
        <w:separator/>
      </w:r>
    </w:p>
  </w:endnote>
  <w:endnote w:type="continuationSeparator" w:id="0">
    <w:p w14:paraId="2DC14243" w14:textId="77777777" w:rsidR="00EB0947" w:rsidRDefault="00EB094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0ED8" w14:textId="77777777" w:rsidR="00EB0947" w:rsidRDefault="00EB0947" w:rsidP="008C505E">
      <w:r>
        <w:separator/>
      </w:r>
    </w:p>
  </w:footnote>
  <w:footnote w:type="continuationSeparator" w:id="0">
    <w:p w14:paraId="7683E244" w14:textId="77777777" w:rsidR="00EB0947" w:rsidRDefault="00EB094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2023-02-15T12:51:00Z</cp:lastPrinted>
  <dcterms:created xsi:type="dcterms:W3CDTF">2023-02-15T12:52:00Z</dcterms:created>
  <dcterms:modified xsi:type="dcterms:W3CDTF">2023-02-15T12:52:00Z</dcterms:modified>
</cp:coreProperties>
</file>