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544681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8E621D">
        <w:rPr>
          <w:rFonts w:ascii="Arial" w:hAnsi="Arial" w:cs="Arial"/>
          <w:sz w:val="24"/>
          <w:szCs w:val="24"/>
          <w:u w:val="single"/>
        </w:rPr>
        <w:t>6</w:t>
      </w:r>
      <w:r w:rsidR="00CF6CDA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3746C64E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985C1F">
        <w:rPr>
          <w:rFonts w:ascii="Arial" w:hAnsi="Arial" w:cs="Arial"/>
          <w:sz w:val="24"/>
          <w:szCs w:val="24"/>
        </w:rPr>
        <w:t>02</w:t>
      </w:r>
      <w:r w:rsidR="00CF6CDA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985C1F">
        <w:rPr>
          <w:rFonts w:ascii="Arial" w:hAnsi="Arial" w:cs="Arial"/>
          <w:sz w:val="24"/>
          <w:szCs w:val="24"/>
        </w:rPr>
        <w:t>Legislativo</w:t>
      </w:r>
    </w:p>
    <w:p w14:paraId="46302769" w14:textId="708920C4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0F7CE0C" w14:textId="77777777" w:rsidR="008E4859" w:rsidRDefault="008E4859" w:rsidP="008E4859">
      <w:pPr>
        <w:spacing w:after="12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4B35A305" w14:textId="26F43090" w:rsidR="008E4859" w:rsidRPr="008E4859" w:rsidRDefault="008E4859" w:rsidP="008E4859">
      <w:pPr>
        <w:spacing w:after="120"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859">
        <w:rPr>
          <w:rFonts w:ascii="Arial" w:hAnsi="Arial" w:cs="Arial"/>
          <w:sz w:val="24"/>
          <w:szCs w:val="24"/>
        </w:rPr>
        <w:t>Concede aos ocupantes de Cargos eletivos, Prefeito, Vice-Prefeito, Vereadores, Secretários Municipais e Diretor Geral da Câmara Municipal a revisão geral anual da remuneração prevista no Art. 37, X, da Constituição Federal e dá outras providências</w:t>
      </w:r>
    </w:p>
    <w:p w14:paraId="63BBD17A" w14:textId="77777777" w:rsidR="008E4859" w:rsidRPr="00473D95" w:rsidRDefault="008E4859" w:rsidP="008E4859">
      <w:pPr>
        <w:spacing w:after="120" w:line="276" w:lineRule="auto"/>
        <w:ind w:left="2127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7602D48" w14:textId="77777777" w:rsidR="008E4859" w:rsidRPr="00473D95" w:rsidRDefault="008E4859" w:rsidP="008E485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473D95">
        <w:rPr>
          <w:rFonts w:ascii="Arial" w:hAnsi="Arial" w:cs="Arial"/>
          <w:sz w:val="24"/>
          <w:szCs w:val="24"/>
        </w:rPr>
        <w:br/>
      </w:r>
      <w:r w:rsidRPr="00473D95">
        <w:rPr>
          <w:rFonts w:ascii="Arial" w:hAnsi="Arial" w:cs="Arial"/>
          <w:b/>
          <w:sz w:val="24"/>
          <w:szCs w:val="24"/>
          <w:lang w:eastAsia="ar-SA"/>
        </w:rPr>
        <w:t xml:space="preserve">                      EDMILSON BUSATTO</w:t>
      </w:r>
      <w:r w:rsidRPr="00473D95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7FB5F593" w14:textId="77777777" w:rsidR="008E4859" w:rsidRPr="00473D95" w:rsidRDefault="008E4859" w:rsidP="008E485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029B011E" w14:textId="77777777" w:rsidR="008E4859" w:rsidRPr="00473D95" w:rsidRDefault="008E4859" w:rsidP="008E4859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73D9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                       FAÇO SABER</w:t>
      </w:r>
      <w:r w:rsidRPr="00473D9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0F8680FE" w14:textId="77777777" w:rsidR="008E4859" w:rsidRPr="00473D95" w:rsidRDefault="008E4859" w:rsidP="008E485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360F4061" w14:textId="77777777" w:rsidR="008E4859" w:rsidRPr="00473D95" w:rsidRDefault="008E4859" w:rsidP="008E4859">
      <w:pPr>
        <w:widowControl w:val="0"/>
        <w:suppressAutoHyphens/>
        <w:ind w:right="-1" w:firstLine="1418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225AB40" w14:textId="77777777" w:rsidR="008E4859" w:rsidRPr="007D333A" w:rsidRDefault="008E4859" w:rsidP="008E4859">
      <w:pPr>
        <w:tabs>
          <w:tab w:val="left" w:pos="8505"/>
        </w:tabs>
        <w:ind w:right="-142"/>
        <w:jc w:val="both"/>
        <w:rPr>
          <w:rFonts w:ascii="Arial" w:hAnsi="Arial" w:cs="Arial"/>
          <w:iCs/>
        </w:rPr>
      </w:pPr>
      <w:r w:rsidRPr="00473D95">
        <w:rPr>
          <w:rFonts w:ascii="Arial" w:hAnsi="Arial" w:cs="Arial"/>
          <w:b/>
          <w:sz w:val="24"/>
          <w:szCs w:val="24"/>
          <w:lang w:eastAsia="ar-SA"/>
        </w:rPr>
        <w:t xml:space="preserve">                       Art. 1° 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- Concede revisão geral anual da remuneração, prevista no Art. 37, X, da Constituição Federal, no percentual de </w:t>
      </w:r>
      <w:r>
        <w:rPr>
          <w:rFonts w:ascii="Arial" w:hAnsi="Arial" w:cs="Arial"/>
          <w:iCs/>
          <w:sz w:val="24"/>
          <w:szCs w:val="24"/>
          <w:lang w:eastAsia="ar-SA"/>
        </w:rPr>
        <w:t>6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48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% (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seis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 xml:space="preserve"> vírgula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quarenta e oito 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por cento),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7D333A">
        <w:rPr>
          <w:rFonts w:ascii="Arial" w:hAnsi="Arial" w:cs="Arial"/>
          <w:iCs/>
        </w:rPr>
        <w:t xml:space="preserve">ao Prefeito Municipal, Vice–Prefeito, Vereadores, Secretários Municipais e Diretor Geral da Câmara de Vereadores do Município de Bom Retiro do Sul.   </w:t>
      </w:r>
    </w:p>
    <w:p w14:paraId="7A2759D6" w14:textId="77777777" w:rsidR="008E4859" w:rsidRPr="00473D95" w:rsidRDefault="008E4859" w:rsidP="008E4859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AE71A9" w14:textId="77777777" w:rsidR="008E4859" w:rsidRPr="00473D95" w:rsidRDefault="008E4859" w:rsidP="008E4859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4B482D" w14:textId="77777777" w:rsidR="008E4859" w:rsidRPr="00473D95" w:rsidRDefault="008E4859" w:rsidP="008E4859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73D95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Art. 2º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- As despesas decorrentes desta Lei serão atendidas por dotação orçamentária próprias.</w:t>
      </w:r>
    </w:p>
    <w:p w14:paraId="281C896A" w14:textId="77777777" w:rsidR="008E4859" w:rsidRPr="00473D95" w:rsidRDefault="008E4859" w:rsidP="008E4859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D081A5" w14:textId="7C6AD600" w:rsidR="008E4859" w:rsidRPr="00473D95" w:rsidRDefault="008E4859" w:rsidP="008E4859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                      </w:t>
      </w:r>
      <w:r w:rsidRPr="00473D95">
        <w:rPr>
          <w:rFonts w:ascii="Arial" w:hAnsi="Arial" w:cs="Arial"/>
          <w:b/>
          <w:iCs/>
          <w:sz w:val="24"/>
          <w:szCs w:val="24"/>
          <w:lang w:eastAsia="ar-SA"/>
        </w:rPr>
        <w:t>Art. 3</w:t>
      </w:r>
      <w:r w:rsidRPr="00933A26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Pr="00473D95">
        <w:rPr>
          <w:rFonts w:ascii="Arial" w:hAnsi="Arial" w:cs="Arial"/>
          <w:b/>
          <w:iCs/>
          <w:sz w:val="24"/>
          <w:szCs w:val="24"/>
          <w:lang w:eastAsia="ar-SA"/>
        </w:rPr>
        <w:t>º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- </w:t>
      </w:r>
      <w:r w:rsidRPr="00A85DEF">
        <w:rPr>
          <w:rFonts w:ascii="Arial" w:hAnsi="Arial" w:cs="Arial"/>
        </w:rPr>
        <w:t xml:space="preserve">Esta Lei entra em vigor </w:t>
      </w:r>
      <w:r>
        <w:rPr>
          <w:rFonts w:ascii="Arial" w:hAnsi="Arial" w:cs="Arial"/>
        </w:rPr>
        <w:t>em 1° de janeiro de 2022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</w:p>
    <w:p w14:paraId="7F0A847C" w14:textId="77777777" w:rsidR="008E4859" w:rsidRDefault="008E4859" w:rsidP="008E4859">
      <w:pPr>
        <w:jc w:val="both"/>
        <w:rPr>
          <w:rFonts w:ascii="Arial" w:hAnsi="Arial" w:cs="Arial"/>
          <w:sz w:val="24"/>
          <w:szCs w:val="24"/>
        </w:rPr>
      </w:pPr>
    </w:p>
    <w:p w14:paraId="08E459D0" w14:textId="77777777" w:rsidR="008E4859" w:rsidRDefault="008E485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95ACA4" w14:textId="77777777" w:rsidR="0067538C" w:rsidRDefault="0067538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0C24" w14:textId="77777777" w:rsidR="00A36186" w:rsidRDefault="00A36186" w:rsidP="008C505E">
      <w:r>
        <w:separator/>
      </w:r>
    </w:p>
  </w:endnote>
  <w:endnote w:type="continuationSeparator" w:id="0">
    <w:p w14:paraId="55494DCF" w14:textId="77777777" w:rsidR="00A36186" w:rsidRDefault="00A3618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E9AB" w14:textId="77777777" w:rsidR="00A36186" w:rsidRDefault="00A36186" w:rsidP="008C505E">
      <w:r>
        <w:separator/>
      </w:r>
    </w:p>
  </w:footnote>
  <w:footnote w:type="continuationSeparator" w:id="0">
    <w:p w14:paraId="5B7CD74F" w14:textId="77777777" w:rsidR="00A36186" w:rsidRDefault="00A3618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A3618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A3618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4859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5C1F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6186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CDA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27E47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2022-01-03T13:46:00Z</cp:lastPrinted>
  <dcterms:created xsi:type="dcterms:W3CDTF">2022-01-03T13:44:00Z</dcterms:created>
  <dcterms:modified xsi:type="dcterms:W3CDTF">2022-01-03T13:46:00Z</dcterms:modified>
</cp:coreProperties>
</file>