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6958" w14:textId="77777777" w:rsidR="00C63D41" w:rsidRDefault="00C63D41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225ADC0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F765CC">
        <w:rPr>
          <w:rFonts w:ascii="Arial" w:hAnsi="Arial" w:cs="Arial"/>
          <w:sz w:val="24"/>
          <w:szCs w:val="24"/>
          <w:u w:val="single"/>
        </w:rPr>
        <w:t>5</w:t>
      </w:r>
      <w:r w:rsidR="001B4806">
        <w:rPr>
          <w:rFonts w:ascii="Arial" w:hAnsi="Arial" w:cs="Arial"/>
          <w:sz w:val="24"/>
          <w:szCs w:val="24"/>
          <w:u w:val="single"/>
        </w:rPr>
        <w:t>6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5B80796C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64135F">
        <w:rPr>
          <w:rFonts w:ascii="Arial" w:hAnsi="Arial" w:cs="Arial"/>
          <w:sz w:val="24"/>
          <w:szCs w:val="24"/>
        </w:rPr>
        <w:t>3</w:t>
      </w:r>
      <w:r w:rsidR="001B4806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6302769" w14:textId="77777777" w:rsidR="00D340EA" w:rsidRDefault="00D340EA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EE71F1B" w14:textId="650F5727" w:rsidR="001541B9" w:rsidRPr="001541B9" w:rsidRDefault="001541B9" w:rsidP="001541B9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1541B9">
        <w:rPr>
          <w:rFonts w:ascii="Arial" w:hAnsi="Arial" w:cs="Arial"/>
          <w:iCs/>
          <w:sz w:val="24"/>
          <w:szCs w:val="24"/>
        </w:rPr>
        <w:t>Autoriza a inclusão de atividades, objetivos e metas na Lei nº 4.990/2021 - LDO – Lei de Diretrizes Orçamentária do Exercício de 2022 de Bom Retiro do Sul, e dá outras providências.</w:t>
      </w:r>
    </w:p>
    <w:p w14:paraId="23A106C8" w14:textId="77777777" w:rsidR="001541B9" w:rsidRPr="001541B9" w:rsidRDefault="001541B9" w:rsidP="001541B9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738DF46E" w14:textId="77777777" w:rsidR="001541B9" w:rsidRPr="001541B9" w:rsidRDefault="001541B9" w:rsidP="001541B9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i/>
          <w:sz w:val="24"/>
          <w:szCs w:val="24"/>
        </w:rPr>
        <w:tab/>
      </w:r>
      <w:r w:rsidRPr="001541B9">
        <w:rPr>
          <w:rFonts w:ascii="Arial" w:hAnsi="Arial" w:cs="Arial"/>
          <w:b/>
          <w:i/>
          <w:sz w:val="24"/>
          <w:szCs w:val="24"/>
        </w:rPr>
        <w:t>EDER EDUARDO MÜLLER CICERI</w:t>
      </w:r>
      <w:r w:rsidRPr="001541B9">
        <w:rPr>
          <w:rFonts w:ascii="Arial" w:hAnsi="Arial" w:cs="Arial"/>
          <w:i/>
          <w:sz w:val="24"/>
          <w:szCs w:val="24"/>
        </w:rPr>
        <w:t xml:space="preserve">, </w:t>
      </w:r>
      <w:r w:rsidRPr="001541B9">
        <w:rPr>
          <w:rFonts w:ascii="Arial" w:hAnsi="Arial" w:cs="Arial"/>
          <w:iCs/>
          <w:sz w:val="24"/>
          <w:szCs w:val="24"/>
        </w:rPr>
        <w:t>Vice-Prefeito em exercício de</w:t>
      </w:r>
      <w:r w:rsidRPr="001541B9">
        <w:rPr>
          <w:rFonts w:ascii="Arial" w:hAnsi="Arial" w:cs="Arial"/>
          <w:i/>
          <w:sz w:val="24"/>
          <w:szCs w:val="24"/>
        </w:rPr>
        <w:t xml:space="preserve"> </w:t>
      </w:r>
      <w:r w:rsidRPr="001541B9">
        <w:rPr>
          <w:rFonts w:ascii="Arial" w:hAnsi="Arial" w:cs="Arial"/>
          <w:sz w:val="24"/>
          <w:szCs w:val="24"/>
        </w:rPr>
        <w:t>Prefeito Municipal de Bom Retiro do Sul, Estado do Rio Grande do Sul, nos termos do art. 58 da Lei Orgânica do Município;</w:t>
      </w:r>
    </w:p>
    <w:p w14:paraId="27E70EA2" w14:textId="77777777" w:rsidR="001541B9" w:rsidRPr="001541B9" w:rsidRDefault="001541B9" w:rsidP="001541B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b/>
          <w:i/>
          <w:sz w:val="24"/>
          <w:szCs w:val="24"/>
        </w:rPr>
        <w:tab/>
      </w:r>
      <w:r w:rsidRPr="001541B9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1541B9">
        <w:rPr>
          <w:rFonts w:ascii="Arial" w:hAnsi="Arial" w:cs="Arial"/>
          <w:i/>
          <w:sz w:val="24"/>
          <w:szCs w:val="24"/>
        </w:rPr>
        <w:t xml:space="preserve"> </w:t>
      </w:r>
      <w:r w:rsidRPr="001541B9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66291B44" w14:textId="77777777" w:rsidR="001541B9" w:rsidRPr="001541B9" w:rsidRDefault="001541B9" w:rsidP="001541B9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ab/>
      </w:r>
      <w:r w:rsidRPr="001541B9">
        <w:rPr>
          <w:rFonts w:ascii="Arial" w:hAnsi="Arial" w:cs="Arial"/>
          <w:sz w:val="24"/>
          <w:szCs w:val="24"/>
        </w:rPr>
        <w:tab/>
      </w:r>
      <w:r w:rsidRPr="001541B9">
        <w:rPr>
          <w:rFonts w:ascii="Arial" w:hAnsi="Arial" w:cs="Arial"/>
          <w:sz w:val="24"/>
          <w:szCs w:val="24"/>
        </w:rPr>
        <w:tab/>
      </w:r>
      <w:r w:rsidRPr="001541B9">
        <w:rPr>
          <w:rFonts w:ascii="Arial" w:hAnsi="Arial" w:cs="Arial"/>
          <w:b/>
          <w:sz w:val="24"/>
          <w:szCs w:val="24"/>
        </w:rPr>
        <w:t>Art. 1º</w:t>
      </w:r>
      <w:r w:rsidRPr="001541B9">
        <w:rPr>
          <w:rFonts w:ascii="Arial" w:hAnsi="Arial" w:cs="Arial"/>
          <w:sz w:val="24"/>
          <w:szCs w:val="24"/>
        </w:rPr>
        <w:t xml:space="preserve"> Ficam incluídos na Lei Municipal n° 4.990 de 16 de dezembro de 2021 (LDO – Lei das Diretrizes Orçamentárias), para o exercício de 2022, as seguintes Atividades, Objetivos e Metas:</w:t>
      </w:r>
    </w:p>
    <w:p w14:paraId="5207E54E" w14:textId="77777777" w:rsidR="001541B9" w:rsidRPr="001541B9" w:rsidRDefault="001541B9" w:rsidP="001541B9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“Órgão: 05-Secretaria Municipal da Educação e Cultura</w:t>
      </w:r>
    </w:p>
    <w:p w14:paraId="13F4C6DE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Unidade: 04 - Coordenadoria da Cultura</w:t>
      </w:r>
    </w:p>
    <w:p w14:paraId="307DEAD9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Programa: 34 - Desenvolvimento Cultural</w:t>
      </w:r>
    </w:p>
    <w:p w14:paraId="69A74326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 xml:space="preserve">Objetivo: Preservar o Patrimônio Cultural material e imaterial, considerando o interesse público e a diversidade cultural, fortalecendo a identidade, através do resgate e registro do patrimônio e memória. </w:t>
      </w:r>
    </w:p>
    <w:p w14:paraId="50C7EB1C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Público alvo: Munícipes</w:t>
      </w:r>
    </w:p>
    <w:p w14:paraId="20937700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Ação: 1018 - Construção, ampliação e restauração de espaços culturais e históricos</w:t>
      </w:r>
    </w:p>
    <w:p w14:paraId="54490F12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Finalidade: Construções, reformulação e restauração de espaços culturais, prédios históricos, revitalização e conservação de bens culturais imóveis. Promover a requalificação urbanística de sítios históricos e integração da comunidade com a memória de Bom Retiro do Sul.</w:t>
      </w:r>
    </w:p>
    <w:p w14:paraId="11D3F7BD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 xml:space="preserve">Ação: 2030 - Manutenção da Cultura </w:t>
      </w:r>
    </w:p>
    <w:p w14:paraId="0BD3CB1B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Finalidade: Manutenção e conservação dos espaços culturais e suas atividades. Gerenciar as ações voltadas a manutenção das atividades culturais com serviços continuados, repasses, contratos, convênios, manutenção, compra, reformas, ampliação e qualificação dos profissionais. Disseminar a educação patrimonial no município.</w:t>
      </w:r>
    </w:p>
    <w:p w14:paraId="57237C2F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 xml:space="preserve">Ação: 2016 - Manutenção do Espaço Mais Cultura </w:t>
      </w:r>
    </w:p>
    <w:p w14:paraId="07600BD1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 xml:space="preserve">Finalidade: Manutenção do prédio e instalações do Espaço Mais Cultura, com o objetivo de proporcionar um ambiente de trabalho adequado aos servidores e seus visitantes. Adquirir materiais e equipamentos permanentes e todos os </w:t>
      </w:r>
      <w:r w:rsidRPr="001541B9">
        <w:rPr>
          <w:rFonts w:ascii="Arial" w:hAnsi="Arial" w:cs="Arial"/>
          <w:sz w:val="24"/>
          <w:szCs w:val="24"/>
        </w:rPr>
        <w:lastRenderedPageBreak/>
        <w:t>materiais necessários para o desenvolvimento das atividades no Espaço Mais Cultura.</w:t>
      </w:r>
    </w:p>
    <w:p w14:paraId="0AB20441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 xml:space="preserve">Ação: 2031 - Promoção de eventos culturais </w:t>
      </w:r>
    </w:p>
    <w:p w14:paraId="6A59F559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Finalidade: Promover a realização de eventos culturais, visando fomentar a cultura local, gerando ações e movimentos transformadores, inclusive para o desenvolvimento da cultura rural. Organizar e realizar eventos culturais no município, a fim de oferecer a comunidade e aos visitantes da região a oportunidade de enriquecimento cultural, estimulando a imaginação e o interesse pelas tradições.</w:t>
      </w:r>
    </w:p>
    <w:p w14:paraId="182638F7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 xml:space="preserve">Ação: 2032 - Apoio a entidades culturais </w:t>
      </w:r>
    </w:p>
    <w:p w14:paraId="0D642936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Finalidade: Valorizar e difundir as manifestações culturais do município, dando visibilidade aos artistas locais e promovendo a formação de novos artistas.</w:t>
      </w:r>
    </w:p>
    <w:p w14:paraId="568DA90C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39B268D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Órgão: 02 - Gabinete do Prefeito e Órgãos Subordinados</w:t>
      </w:r>
    </w:p>
    <w:p w14:paraId="4222A5FF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Unidade 01 - Gabinete do Prefeito</w:t>
      </w:r>
    </w:p>
    <w:p w14:paraId="4646F902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Função: 14 - Direitos da Cidadania</w:t>
      </w:r>
    </w:p>
    <w:p w14:paraId="2BCBA59C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Subfunção: 422 - Direitos Individuais, Coletivos e Difusos</w:t>
      </w:r>
    </w:p>
    <w:p w14:paraId="3E9D0A05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Programa: 003 - Gestão Pública do Gabinete do Prefeito</w:t>
      </w:r>
    </w:p>
    <w:p w14:paraId="29962C12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Ação: 2097 - Apoio a entidades sociais</w:t>
      </w:r>
    </w:p>
    <w:p w14:paraId="0125889B" w14:textId="77777777" w:rsidR="001541B9" w:rsidRPr="001541B9" w:rsidRDefault="001541B9" w:rsidP="001541B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Finalidade: Atender as necessidades das entidades que trabalham em prol do bem estar da comunidade.”</w:t>
      </w:r>
    </w:p>
    <w:p w14:paraId="17F66286" w14:textId="77777777" w:rsidR="001541B9" w:rsidRPr="001541B9" w:rsidRDefault="001541B9" w:rsidP="001541B9">
      <w:pPr>
        <w:shd w:val="clear" w:color="auto" w:fill="FFFFFF"/>
        <w:spacing w:before="240" w:after="100" w:afterAutospacing="1"/>
        <w:ind w:firstLine="1418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b/>
          <w:bCs/>
          <w:sz w:val="24"/>
          <w:szCs w:val="24"/>
        </w:rPr>
        <w:t>Art. 2º</w:t>
      </w:r>
      <w:r w:rsidRPr="001541B9">
        <w:rPr>
          <w:rFonts w:ascii="Arial" w:hAnsi="Arial" w:cs="Arial"/>
          <w:sz w:val="24"/>
          <w:szCs w:val="24"/>
        </w:rPr>
        <w:t xml:space="preserve"> Altera-se a</w:t>
      </w:r>
      <w:r w:rsidRPr="001541B9">
        <w:rPr>
          <w:rFonts w:ascii="Arial" w:hAnsi="Arial" w:cs="Arial"/>
          <w:b/>
          <w:i/>
          <w:sz w:val="24"/>
          <w:szCs w:val="24"/>
        </w:rPr>
        <w:t xml:space="preserve"> </w:t>
      </w:r>
      <w:r w:rsidRPr="001541B9">
        <w:rPr>
          <w:rFonts w:ascii="Arial" w:hAnsi="Arial" w:cs="Arial"/>
          <w:sz w:val="24"/>
          <w:szCs w:val="24"/>
        </w:rPr>
        <w:t>nomenclatura da “</w:t>
      </w:r>
      <w:r w:rsidRPr="001541B9">
        <w:rPr>
          <w:rFonts w:ascii="Arial" w:hAnsi="Arial" w:cs="Arial"/>
          <w:i/>
          <w:iCs/>
          <w:sz w:val="24"/>
          <w:szCs w:val="24"/>
        </w:rPr>
        <w:t>AÇÃO: 1002 - Construção e Ampliação de Escolas de Educação Infantil</w:t>
      </w:r>
      <w:r w:rsidRPr="001541B9">
        <w:rPr>
          <w:rFonts w:ascii="Arial" w:hAnsi="Arial" w:cs="Arial"/>
          <w:sz w:val="24"/>
          <w:szCs w:val="24"/>
        </w:rPr>
        <w:t xml:space="preserve">”, constante no anexo I do Art.1º, inciso I, da Lei 4.990, onde passa a ter a seguinte nomenclatura. </w:t>
      </w:r>
    </w:p>
    <w:p w14:paraId="622E7BB5" w14:textId="77777777" w:rsidR="001541B9" w:rsidRPr="001541B9" w:rsidRDefault="001541B9" w:rsidP="001541B9">
      <w:pPr>
        <w:shd w:val="clear" w:color="auto" w:fill="FFFFFF"/>
        <w:spacing w:before="240" w:after="100" w:afterAutospacing="1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...</w:t>
      </w:r>
    </w:p>
    <w:p w14:paraId="2C4CA99B" w14:textId="77777777" w:rsidR="001541B9" w:rsidRPr="001541B9" w:rsidRDefault="001541B9" w:rsidP="001541B9">
      <w:pPr>
        <w:shd w:val="clear" w:color="auto" w:fill="FFFFFF"/>
        <w:spacing w:before="240" w:after="100" w:afterAutospacing="1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 xml:space="preserve">AÇÃO: 1002 - </w:t>
      </w:r>
      <w:r w:rsidRPr="001541B9">
        <w:rPr>
          <w:rFonts w:ascii="Arial" w:hAnsi="Arial" w:cs="Arial"/>
          <w:i/>
          <w:iCs/>
          <w:sz w:val="24"/>
          <w:szCs w:val="24"/>
        </w:rPr>
        <w:t>Construção e Ampliação das Escolas Municipais</w:t>
      </w:r>
      <w:r w:rsidRPr="001541B9">
        <w:rPr>
          <w:rFonts w:ascii="Arial" w:hAnsi="Arial" w:cs="Arial"/>
          <w:sz w:val="24"/>
          <w:szCs w:val="24"/>
        </w:rPr>
        <w:t>;</w:t>
      </w:r>
    </w:p>
    <w:p w14:paraId="14136F2F" w14:textId="77777777" w:rsidR="001541B9" w:rsidRPr="001541B9" w:rsidRDefault="001541B9" w:rsidP="001541B9">
      <w:pPr>
        <w:shd w:val="clear" w:color="auto" w:fill="FFFFFF"/>
        <w:spacing w:before="240" w:after="100" w:afterAutospacing="1"/>
        <w:jc w:val="both"/>
        <w:rPr>
          <w:rFonts w:ascii="Arial" w:hAnsi="Arial" w:cs="Arial"/>
          <w:i/>
          <w:iCs/>
          <w:sz w:val="24"/>
          <w:szCs w:val="24"/>
        </w:rPr>
      </w:pPr>
      <w:r w:rsidRPr="001541B9">
        <w:rPr>
          <w:rFonts w:ascii="Arial" w:hAnsi="Arial" w:cs="Arial"/>
          <w:sz w:val="24"/>
          <w:szCs w:val="24"/>
        </w:rPr>
        <w:t>...</w:t>
      </w:r>
    </w:p>
    <w:p w14:paraId="489D29AD" w14:textId="77777777" w:rsidR="001541B9" w:rsidRPr="001541B9" w:rsidRDefault="001541B9" w:rsidP="001541B9">
      <w:pPr>
        <w:spacing w:after="200" w:line="276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1541B9">
        <w:rPr>
          <w:rFonts w:ascii="Arial" w:hAnsi="Arial" w:cs="Arial"/>
          <w:b/>
          <w:sz w:val="24"/>
          <w:szCs w:val="24"/>
        </w:rPr>
        <w:t xml:space="preserve">Art. 3º </w:t>
      </w:r>
      <w:r w:rsidRPr="001541B9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0E58DB45" w14:textId="77777777" w:rsidR="001B4806" w:rsidRDefault="001B480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228AEC7" w14:textId="77777777" w:rsidR="002C4BBC" w:rsidRDefault="002C4BBC" w:rsidP="00837535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DDAA557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D4506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dezembro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21</w:t>
      </w:r>
      <w:r w:rsidRPr="00D60C10">
        <w:rPr>
          <w:rFonts w:ascii="Arial" w:hAnsi="Arial" w:cs="Arial"/>
          <w:sz w:val="24"/>
          <w:szCs w:val="24"/>
        </w:rPr>
        <w:t>.</w:t>
      </w:r>
    </w:p>
    <w:p w14:paraId="0A9A78E9" w14:textId="77777777" w:rsidR="00D74E02" w:rsidRDefault="00D74E02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0A107E6B" w14:textId="77777777" w:rsidR="00837535" w:rsidRDefault="00837535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5512F48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50512C26" w14:textId="408B88EA" w:rsidR="00837535" w:rsidRPr="006F653F" w:rsidRDefault="00CD4506" w:rsidP="00CD4506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Vice-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Presidente </w:t>
      </w:r>
      <w:r>
        <w:rPr>
          <w:rFonts w:ascii="Arial" w:hAnsi="Arial" w:cs="Arial"/>
          <w:noProof/>
          <w:sz w:val="18"/>
          <w:szCs w:val="18"/>
        </w:rPr>
        <w:t>em exercico de Presidente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                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>Diretor</w:t>
      </w:r>
    </w:p>
    <w:p w14:paraId="55178146" w14:textId="3F0291A2" w:rsidR="00837535" w:rsidRPr="006F653F" w:rsidRDefault="00CD4506" w:rsidP="0083753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>
        <w:rPr>
          <w:rFonts w:ascii="Arial" w:hAnsi="Arial" w:cs="Arial"/>
          <w:noProof/>
          <w:sz w:val="18"/>
          <w:szCs w:val="18"/>
        </w:rPr>
        <w:t xml:space="preserve">     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01C7419C" w14:textId="044D1551" w:rsidR="00837535" w:rsidRDefault="00837535" w:rsidP="00837535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sectPr w:rsidR="00837535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4344" w14:textId="77777777" w:rsidR="00F20C1A" w:rsidRDefault="00F20C1A" w:rsidP="008C505E">
      <w:r>
        <w:separator/>
      </w:r>
    </w:p>
  </w:endnote>
  <w:endnote w:type="continuationSeparator" w:id="0">
    <w:p w14:paraId="3206A92D" w14:textId="77777777" w:rsidR="00F20C1A" w:rsidRDefault="00F20C1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4F18" w14:textId="77777777" w:rsidR="00F20C1A" w:rsidRDefault="00F20C1A" w:rsidP="008C505E">
      <w:r>
        <w:separator/>
      </w:r>
    </w:p>
  </w:footnote>
  <w:footnote w:type="continuationSeparator" w:id="0">
    <w:p w14:paraId="4CF31DB0" w14:textId="77777777" w:rsidR="00F20C1A" w:rsidRDefault="00F20C1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F20C1A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F20C1A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13159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F89"/>
    <w:rsid w:val="00DD0B74"/>
    <w:rsid w:val="00DD6F72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0C1A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2022-01-03T13:20:00Z</cp:lastPrinted>
  <dcterms:created xsi:type="dcterms:W3CDTF">2022-01-03T13:02:00Z</dcterms:created>
  <dcterms:modified xsi:type="dcterms:W3CDTF">2022-01-03T13:20:00Z</dcterms:modified>
</cp:coreProperties>
</file>